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C22" w:rsidRDefault="00330F6E">
      <w:r>
        <w:t>Protocols on the Upcoming EPD Blanking</w:t>
      </w:r>
    </w:p>
    <w:p w:rsidR="00E67BD8" w:rsidRDefault="00E67BD8">
      <w:r>
        <w:t>Lindsay Upperman, Ph.D.</w:t>
      </w:r>
    </w:p>
    <w:p w:rsidR="00E67BD8" w:rsidRDefault="00E67BD8"/>
    <w:p w:rsidR="00E67BD8" w:rsidRDefault="000C43CA">
      <w:r>
        <w:t xml:space="preserve">During the 2023 National RAAA Convention, various genetic and breed improvement topics were discussed. However, the subject that received the most discussion, especially during regional and area </w:t>
      </w:r>
      <w:r w:rsidR="00BA243D">
        <w:t xml:space="preserve">caucus </w:t>
      </w:r>
      <w:r>
        <w:t>meetings was the upcoming EPD Blanking Initiative that will go into effect on January 1</w:t>
      </w:r>
      <w:r w:rsidRPr="000C43CA">
        <w:rPr>
          <w:vertAlign w:val="superscript"/>
        </w:rPr>
        <w:t>st</w:t>
      </w:r>
      <w:r>
        <w:t xml:space="preserve">, 2024. </w:t>
      </w:r>
    </w:p>
    <w:p w:rsidR="00456F10" w:rsidRDefault="00456F10"/>
    <w:p w:rsidR="00F91D38" w:rsidRDefault="00456F10" w:rsidP="00532DB6">
      <w:r>
        <w:t xml:space="preserve">In order to gather more data on </w:t>
      </w:r>
      <w:r w:rsidR="00532DB6">
        <w:t xml:space="preserve">lowly reported </w:t>
      </w:r>
      <w:r>
        <w:t xml:space="preserve">traits at RAAA, the Breed Improvement Committee decided to </w:t>
      </w:r>
      <w:r w:rsidR="00532DB6">
        <w:t xml:space="preserve">blank EPDs on animals based on a given accuracy for the trait. </w:t>
      </w:r>
    </w:p>
    <w:p w:rsidR="00F91D38" w:rsidRDefault="00F91D38" w:rsidP="00532DB6">
      <w:pPr>
        <w:rPr>
          <w:i/>
          <w:iCs/>
        </w:rPr>
      </w:pPr>
    </w:p>
    <w:p w:rsidR="00F91D38" w:rsidRPr="00F91D38" w:rsidRDefault="00532DB6" w:rsidP="00532DB6">
      <w:pPr>
        <w:rPr>
          <w:rFonts w:cstheme="minorHAnsi"/>
          <w:i/>
          <w:iCs/>
        </w:rPr>
      </w:pPr>
      <w:r w:rsidRPr="00F91D38">
        <w:rPr>
          <w:i/>
          <w:iCs/>
        </w:rPr>
        <w:t xml:space="preserve">The recommendation </w:t>
      </w:r>
      <w:r w:rsidR="00AB1425" w:rsidRPr="00F91D38">
        <w:rPr>
          <w:i/>
          <w:iCs/>
        </w:rPr>
        <w:t>stated</w:t>
      </w:r>
      <w:r w:rsidRPr="00F91D38">
        <w:rPr>
          <w:i/>
          <w:iCs/>
        </w:rPr>
        <w:t xml:space="preserve"> </w:t>
      </w:r>
      <w:r w:rsidRPr="00F91D38">
        <w:rPr>
          <w:rFonts w:cstheme="minorHAnsi"/>
          <w:i/>
          <w:iCs/>
        </w:rPr>
        <w:t xml:space="preserve">to blank EPDs on animals in the 2023 calf crop for growth traits with an accuracy less than 0.15, </w:t>
      </w:r>
      <w:r w:rsidR="00C63E24">
        <w:rPr>
          <w:rFonts w:cstheme="minorHAnsi"/>
          <w:i/>
          <w:iCs/>
        </w:rPr>
        <w:t>intake</w:t>
      </w:r>
      <w:r w:rsidRPr="00F91D38">
        <w:rPr>
          <w:rFonts w:cstheme="minorHAnsi"/>
          <w:i/>
          <w:iCs/>
        </w:rPr>
        <w:t xml:space="preserve"> less than 0.05 accuracy, carcass traits less than 0.05 accuracy, calving ease traits less than 0.05 accuracy and maternal traits less than 0.01, unless the animal has </w:t>
      </w:r>
      <w:proofErr w:type="spellStart"/>
      <w:r w:rsidRPr="00F91D38">
        <w:rPr>
          <w:rFonts w:cstheme="minorHAnsi"/>
          <w:i/>
          <w:iCs/>
        </w:rPr>
        <w:t>genomically</w:t>
      </w:r>
      <w:proofErr w:type="spellEnd"/>
      <w:r w:rsidRPr="00F91D38">
        <w:rPr>
          <w:rFonts w:cstheme="minorHAnsi"/>
          <w:i/>
          <w:iCs/>
        </w:rPr>
        <w:t xml:space="preserve"> -enhanced EPDs.</w:t>
      </w:r>
      <w:r w:rsidR="00AB1425" w:rsidRPr="00F91D38">
        <w:rPr>
          <w:rFonts w:cstheme="minorHAnsi"/>
          <w:i/>
          <w:iCs/>
        </w:rPr>
        <w:t xml:space="preserve"> </w:t>
      </w:r>
    </w:p>
    <w:p w:rsidR="00F91D38" w:rsidRDefault="00F91D38" w:rsidP="00532DB6">
      <w:pPr>
        <w:rPr>
          <w:rFonts w:cstheme="minorHAnsi"/>
        </w:rPr>
      </w:pPr>
    </w:p>
    <w:p w:rsidR="00532DB6" w:rsidRPr="005F4DC7" w:rsidRDefault="00F91D38" w:rsidP="00532DB6">
      <w:pPr>
        <w:rPr>
          <w:rFonts w:cstheme="minorHAnsi"/>
        </w:rPr>
      </w:pPr>
      <w:r w:rsidRPr="005F4DC7">
        <w:rPr>
          <w:rFonts w:cstheme="minorHAnsi"/>
        </w:rPr>
        <w:t xml:space="preserve">These traits </w:t>
      </w:r>
      <w:r w:rsidR="00C63E24" w:rsidRPr="005F4DC7">
        <w:rPr>
          <w:rFonts w:cstheme="minorHAnsi"/>
        </w:rPr>
        <w:t>were</w:t>
      </w:r>
      <w:r w:rsidRPr="005F4DC7">
        <w:rPr>
          <w:rFonts w:cstheme="minorHAnsi"/>
        </w:rPr>
        <w:t xml:space="preserve"> grouped as follows:</w:t>
      </w:r>
    </w:p>
    <w:p w:rsidR="00C63E24" w:rsidRPr="005F4DC7" w:rsidRDefault="00C63E24" w:rsidP="00C63E24">
      <w:pPr>
        <w:pStyle w:val="ListParagraph"/>
        <w:numPr>
          <w:ilvl w:val="0"/>
          <w:numId w:val="3"/>
        </w:numPr>
        <w:rPr>
          <w:rFonts w:asciiTheme="minorHAnsi" w:hAnsiTheme="minorHAnsi" w:cstheme="minorHAnsi"/>
        </w:rPr>
      </w:pPr>
      <w:r w:rsidRPr="005B6D93">
        <w:rPr>
          <w:rFonts w:asciiTheme="minorHAnsi" w:hAnsiTheme="minorHAnsi" w:cstheme="minorHAnsi"/>
          <w:u w:val="single"/>
        </w:rPr>
        <w:t>Growth Traits</w:t>
      </w:r>
      <w:r w:rsidRPr="005F4DC7">
        <w:rPr>
          <w:rFonts w:asciiTheme="minorHAnsi" w:hAnsiTheme="minorHAnsi" w:cstheme="minorHAnsi"/>
        </w:rPr>
        <w:t xml:space="preserve"> - Birth Weight, Weaning Weight, Yearling Weight, Average Daily Gain</w:t>
      </w:r>
    </w:p>
    <w:p w:rsidR="00C63E24" w:rsidRPr="005F4DC7" w:rsidRDefault="00C63E24" w:rsidP="00C63E24">
      <w:pPr>
        <w:pStyle w:val="ListParagraph"/>
        <w:numPr>
          <w:ilvl w:val="0"/>
          <w:numId w:val="3"/>
        </w:numPr>
        <w:rPr>
          <w:rFonts w:asciiTheme="minorHAnsi" w:hAnsiTheme="minorHAnsi" w:cstheme="minorHAnsi"/>
        </w:rPr>
      </w:pPr>
      <w:r w:rsidRPr="005B6D93">
        <w:rPr>
          <w:rFonts w:asciiTheme="minorHAnsi" w:hAnsiTheme="minorHAnsi" w:cstheme="minorHAnsi"/>
          <w:u w:val="single"/>
        </w:rPr>
        <w:t>Intake</w:t>
      </w:r>
      <w:r w:rsidRPr="005F4DC7">
        <w:rPr>
          <w:rFonts w:asciiTheme="minorHAnsi" w:hAnsiTheme="minorHAnsi" w:cstheme="minorHAnsi"/>
        </w:rPr>
        <w:t xml:space="preserve"> - Dry Matter Intake</w:t>
      </w:r>
    </w:p>
    <w:p w:rsidR="00C63E24" w:rsidRPr="005F4DC7" w:rsidRDefault="00C63E24" w:rsidP="00C63E24">
      <w:pPr>
        <w:pStyle w:val="ListParagraph"/>
        <w:numPr>
          <w:ilvl w:val="0"/>
          <w:numId w:val="3"/>
        </w:numPr>
        <w:rPr>
          <w:rFonts w:asciiTheme="minorHAnsi" w:hAnsiTheme="minorHAnsi" w:cstheme="minorHAnsi"/>
        </w:rPr>
      </w:pPr>
      <w:r w:rsidRPr="005B6D93">
        <w:rPr>
          <w:rFonts w:asciiTheme="minorHAnsi" w:hAnsiTheme="minorHAnsi" w:cstheme="minorHAnsi"/>
          <w:u w:val="single"/>
        </w:rPr>
        <w:t>Carcass Traits</w:t>
      </w:r>
      <w:r w:rsidRPr="005F4DC7">
        <w:rPr>
          <w:rFonts w:asciiTheme="minorHAnsi" w:hAnsiTheme="minorHAnsi" w:cstheme="minorHAnsi"/>
        </w:rPr>
        <w:t xml:space="preserve"> - Back Fat, Carcass Weight, Ribeye Area, Marbling, Retail Cuts</w:t>
      </w:r>
    </w:p>
    <w:p w:rsidR="00C63E24" w:rsidRPr="005F4DC7" w:rsidRDefault="00C63E24" w:rsidP="00C63E24">
      <w:pPr>
        <w:pStyle w:val="ListParagraph"/>
        <w:numPr>
          <w:ilvl w:val="0"/>
          <w:numId w:val="3"/>
        </w:numPr>
        <w:rPr>
          <w:rFonts w:asciiTheme="minorHAnsi" w:hAnsiTheme="minorHAnsi" w:cstheme="minorHAnsi"/>
        </w:rPr>
      </w:pPr>
      <w:r w:rsidRPr="005B6D93">
        <w:rPr>
          <w:rFonts w:asciiTheme="minorHAnsi" w:hAnsiTheme="minorHAnsi" w:cstheme="minorHAnsi"/>
          <w:u w:val="single"/>
        </w:rPr>
        <w:t>Calving Ease Traits</w:t>
      </w:r>
      <w:r w:rsidRPr="005F4DC7">
        <w:rPr>
          <w:rFonts w:asciiTheme="minorHAnsi" w:hAnsiTheme="minorHAnsi" w:cstheme="minorHAnsi"/>
        </w:rPr>
        <w:t xml:space="preserve"> - Calving Ease Direct, Calving Ease Maternal</w:t>
      </w:r>
    </w:p>
    <w:p w:rsidR="00C63E24" w:rsidRPr="005F4DC7" w:rsidRDefault="00C63E24" w:rsidP="00532DB6">
      <w:pPr>
        <w:pStyle w:val="ListParagraph"/>
        <w:numPr>
          <w:ilvl w:val="0"/>
          <w:numId w:val="3"/>
        </w:numPr>
        <w:rPr>
          <w:rFonts w:asciiTheme="minorHAnsi" w:hAnsiTheme="minorHAnsi" w:cstheme="minorHAnsi"/>
        </w:rPr>
      </w:pPr>
      <w:r w:rsidRPr="005B6D93">
        <w:rPr>
          <w:rFonts w:asciiTheme="minorHAnsi" w:hAnsiTheme="minorHAnsi" w:cstheme="minorHAnsi"/>
          <w:u w:val="single"/>
        </w:rPr>
        <w:t>Maternal Traits</w:t>
      </w:r>
      <w:r w:rsidRPr="005F4DC7">
        <w:rPr>
          <w:rFonts w:asciiTheme="minorHAnsi" w:hAnsiTheme="minorHAnsi" w:cstheme="minorHAnsi"/>
        </w:rPr>
        <w:t xml:space="preserve"> –Milk </w:t>
      </w:r>
    </w:p>
    <w:p w:rsidR="00B56803" w:rsidRDefault="00B56803" w:rsidP="00444FFC">
      <w:pPr>
        <w:rPr>
          <w:rFonts w:cstheme="minorHAnsi"/>
        </w:rPr>
      </w:pPr>
    </w:p>
    <w:p w:rsidR="00532DB6" w:rsidRDefault="00444FFC">
      <w:pPr>
        <w:rPr>
          <w:rFonts w:cstheme="minorHAnsi"/>
        </w:rPr>
      </w:pPr>
      <w:r>
        <w:rPr>
          <w:rFonts w:cstheme="minorHAnsi"/>
        </w:rPr>
        <w:t xml:space="preserve">Traits such as Metabolic Energy, Heifer Pregnancy, and Stayability have been left as un-blanked for all animals in the database. </w:t>
      </w:r>
      <w:r w:rsidR="00B56803">
        <w:rPr>
          <w:rFonts w:cstheme="minorHAnsi"/>
        </w:rPr>
        <w:t>Due to the groups shown above, the EPDs will be blanked for the group, unless all accuracy values for those traits are above the stated accuracy.</w:t>
      </w:r>
      <w:r w:rsidR="00237D76">
        <w:rPr>
          <w:rFonts w:cstheme="minorHAnsi"/>
        </w:rPr>
        <w:t xml:space="preserve"> This was put into place in order to get to some of the traits that are not reported as often as others. For instance, for growth traits, birth weight and weaning weight are usually reported, especially due to Total Herd Reporting. However, yearling weight is not reported to the same extent. Thus, in order to display the EPDs for birth weight and weaning weight, yearling weight and average daily gain will also need to have an accuracy above 0.15. This can be done by reporting the trait for the given animal in the database. However, in order to help those producers who may not have the ability or ease of collecting some traits, the committee decided to un-blank all EPDs if an animal was genotyped. This includes traits such as heifer pregnancy, metabolic energy, and even dry matter intake that do not currently have genomics incorporated into their EPDs. </w:t>
      </w:r>
    </w:p>
    <w:p w:rsidR="00E5108B" w:rsidRDefault="00E5108B">
      <w:pPr>
        <w:rPr>
          <w:rFonts w:cstheme="minorHAnsi"/>
        </w:rPr>
      </w:pPr>
    </w:p>
    <w:p w:rsidR="00516383" w:rsidRDefault="00E5108B">
      <w:pPr>
        <w:rPr>
          <w:rFonts w:cstheme="minorHAnsi"/>
          <w:u w:val="single"/>
        </w:rPr>
      </w:pPr>
      <w:r w:rsidRPr="00E5108B">
        <w:rPr>
          <w:rFonts w:cstheme="minorHAnsi"/>
          <w:u w:val="single"/>
        </w:rPr>
        <w:t xml:space="preserve">Additional </w:t>
      </w:r>
      <w:r w:rsidR="00516383">
        <w:rPr>
          <w:rFonts w:cstheme="minorHAnsi"/>
          <w:u w:val="single"/>
        </w:rPr>
        <w:t>Displays Blanked</w:t>
      </w:r>
    </w:p>
    <w:p w:rsidR="00E5108B" w:rsidRDefault="00E5108B">
      <w:pPr>
        <w:rPr>
          <w:rFonts w:cstheme="minorHAnsi"/>
        </w:rPr>
      </w:pPr>
      <w:r>
        <w:rPr>
          <w:rFonts w:cstheme="minorHAnsi"/>
        </w:rPr>
        <w:t xml:space="preserve">Due to EPDs being blanked, the indexes that contain a blanked EPD will also be blanked. For example, as carcass traits are involved in the Grid Master Index, if carcass traits are blanked on the given animal, the Grid Master Index as well as the </w:t>
      </w:r>
      <w:proofErr w:type="spellStart"/>
      <w:r>
        <w:rPr>
          <w:rFonts w:cstheme="minorHAnsi"/>
        </w:rPr>
        <w:t>ProS</w:t>
      </w:r>
      <w:proofErr w:type="spellEnd"/>
      <w:r>
        <w:rPr>
          <w:rFonts w:cstheme="minorHAnsi"/>
        </w:rPr>
        <w:t xml:space="preserve"> Index will be blanked</w:t>
      </w:r>
      <w:r w:rsidR="00516383">
        <w:rPr>
          <w:rFonts w:cstheme="minorHAnsi"/>
        </w:rPr>
        <w:t xml:space="preserve">. </w:t>
      </w:r>
      <w:r w:rsidR="00444FFC">
        <w:rPr>
          <w:rFonts w:cstheme="minorHAnsi"/>
        </w:rPr>
        <w:t xml:space="preserve">Additionally, when first registering calves in the </w:t>
      </w:r>
      <w:proofErr w:type="spellStart"/>
      <w:r w:rsidR="00444FFC">
        <w:rPr>
          <w:rFonts w:cstheme="minorHAnsi"/>
        </w:rPr>
        <w:t>REDSPro</w:t>
      </w:r>
      <w:proofErr w:type="spellEnd"/>
      <w:r w:rsidR="00444FFC">
        <w:rPr>
          <w:rFonts w:cstheme="minorHAnsi"/>
        </w:rPr>
        <w:t xml:space="preserve"> System, all animals will </w:t>
      </w:r>
      <w:r w:rsidR="00641BFC">
        <w:rPr>
          <w:rFonts w:cstheme="minorHAnsi"/>
        </w:rPr>
        <w:t>receive parent average EPDs</w:t>
      </w:r>
      <w:r w:rsidR="00444FFC">
        <w:rPr>
          <w:rFonts w:cstheme="minorHAnsi"/>
        </w:rPr>
        <w:t xml:space="preserve">, until they run through the IGS Genetic Evaluation and receive </w:t>
      </w:r>
      <w:r w:rsidR="00641BFC">
        <w:rPr>
          <w:rFonts w:cstheme="minorHAnsi"/>
        </w:rPr>
        <w:t xml:space="preserve">updated </w:t>
      </w:r>
      <w:r w:rsidR="00444FFC">
        <w:rPr>
          <w:rFonts w:cstheme="minorHAnsi"/>
        </w:rPr>
        <w:t>EPDs</w:t>
      </w:r>
      <w:r w:rsidR="00641BFC">
        <w:rPr>
          <w:rFonts w:cstheme="minorHAnsi"/>
        </w:rPr>
        <w:t xml:space="preserve"> to then be blanked</w:t>
      </w:r>
      <w:r w:rsidR="00444FFC">
        <w:rPr>
          <w:rFonts w:cstheme="minorHAnsi"/>
        </w:rPr>
        <w:t xml:space="preserve">. </w:t>
      </w:r>
      <w:r w:rsidR="00516383">
        <w:rPr>
          <w:rFonts w:cstheme="minorHAnsi"/>
        </w:rPr>
        <w:t xml:space="preserve">Furthermore, the RAAA has tools available that utilize parent EPDs to showcase potential mating outcomes for a given calf crop. Thus, the progeny calculator will also show </w:t>
      </w:r>
      <w:r w:rsidR="00516383">
        <w:rPr>
          <w:rFonts w:cstheme="minorHAnsi"/>
        </w:rPr>
        <w:lastRenderedPageBreak/>
        <w:t>blanked EPDs, if the given parent animal has EPDs that are blanked.</w:t>
      </w:r>
      <w:r w:rsidR="00263723">
        <w:rPr>
          <w:rFonts w:cstheme="minorHAnsi"/>
        </w:rPr>
        <w:t xml:space="preserve"> </w:t>
      </w:r>
      <w:r w:rsidR="00A212F5">
        <w:rPr>
          <w:rFonts w:cstheme="minorHAnsi"/>
        </w:rPr>
        <w:t>Also, given EPDs are displayed in show programs throughout the year, these animals will also still have blanked EPDs within these programs.</w:t>
      </w:r>
    </w:p>
    <w:p w:rsidR="00FD170B" w:rsidRDefault="00FD170B">
      <w:pPr>
        <w:rPr>
          <w:rFonts w:cstheme="minorHAnsi"/>
        </w:rPr>
      </w:pPr>
    </w:p>
    <w:p w:rsidR="00FD170B" w:rsidRDefault="00980DEA">
      <w:r>
        <w:rPr>
          <w:rFonts w:cstheme="minorHAnsi"/>
        </w:rPr>
        <w:t xml:space="preserve">Overall, the presentation of this initiative at the workshop opened the floor for multiple questions. The majority of producers were focused on specific topics particular to their own operations. For instance, those producers that utilize foreign sires imported into the database, were questioning whether that sire’s EPDs would be blanked. </w:t>
      </w:r>
      <w:r w:rsidR="00E24036">
        <w:rPr>
          <w:rFonts w:cstheme="minorHAnsi"/>
        </w:rPr>
        <w:t xml:space="preserve">In answer, most highly used sires should have accuracy values over the chosen thresholds listed above. </w:t>
      </w:r>
      <w:r w:rsidR="008F7AF6">
        <w:rPr>
          <w:rFonts w:cstheme="minorHAnsi"/>
        </w:rPr>
        <w:t xml:space="preserve">Additionally, the foreign sire most likely isn’t born in the 2023 calf crop and thus wouldn’t be affected. </w:t>
      </w:r>
      <w:r w:rsidR="00B45FD3">
        <w:rPr>
          <w:rFonts w:cstheme="minorHAnsi"/>
        </w:rPr>
        <w:t xml:space="preserve">Other questions focused on asking how to improve the accuracy values of given traits. Ultimately, the accuracy of the EPD </w:t>
      </w:r>
      <w:r w:rsidR="000859AF">
        <w:rPr>
          <w:rFonts w:cstheme="minorHAnsi"/>
        </w:rPr>
        <w:t xml:space="preserve">reflects </w:t>
      </w:r>
      <w:r w:rsidR="00B45FD3">
        <w:rPr>
          <w:rFonts w:cstheme="minorHAnsi"/>
        </w:rPr>
        <w:t xml:space="preserve">the </w:t>
      </w:r>
      <w:r w:rsidR="000859AF">
        <w:rPr>
          <w:rFonts w:cstheme="minorHAnsi"/>
        </w:rPr>
        <w:t xml:space="preserve">amount of </w:t>
      </w:r>
      <w:r w:rsidR="00B45FD3">
        <w:rPr>
          <w:rFonts w:cstheme="minorHAnsi"/>
        </w:rPr>
        <w:t xml:space="preserve">information </w:t>
      </w:r>
      <w:r w:rsidR="000859AF">
        <w:rPr>
          <w:rFonts w:cstheme="minorHAnsi"/>
        </w:rPr>
        <w:t>utilized in the calculation for the EPD</w:t>
      </w:r>
      <w:r w:rsidR="00B45FD3">
        <w:rPr>
          <w:rFonts w:cstheme="minorHAnsi"/>
        </w:rPr>
        <w:t>.</w:t>
      </w:r>
      <w:r w:rsidR="000859AF">
        <w:rPr>
          <w:rFonts w:cstheme="minorHAnsi"/>
        </w:rPr>
        <w:t xml:space="preserve"> </w:t>
      </w:r>
      <w:r w:rsidR="000859AF">
        <w:t xml:space="preserve">Thus, an EPD is estimated based on information such as an animal’s actual performance, progeny or other relative’s performance, as well as genomic data. </w:t>
      </w:r>
      <w:r w:rsidR="00097572">
        <w:t xml:space="preserve">Any of this information will help to increase accuracy on your animal’s EPDs and ultimately allow all EPDs to be displayed for your calf crop. </w:t>
      </w:r>
    </w:p>
    <w:p w:rsidR="00874E01" w:rsidRDefault="00874E01"/>
    <w:p w:rsidR="00874E01" w:rsidRPr="00E5108B" w:rsidRDefault="00874E01">
      <w:pPr>
        <w:rPr>
          <w:rFonts w:cstheme="minorHAnsi"/>
        </w:rPr>
      </w:pPr>
      <w:r>
        <w:t xml:space="preserve">In </w:t>
      </w:r>
      <w:r w:rsidR="00B12ECA">
        <w:t>summary</w:t>
      </w:r>
      <w:r>
        <w:t>,</w:t>
      </w:r>
      <w:r w:rsidR="00B12ECA">
        <w:t xml:space="preserve"> the EPD Blanking Initiative will go into effect the beginning of the new year, January 1</w:t>
      </w:r>
      <w:r w:rsidR="00B12ECA" w:rsidRPr="00B12ECA">
        <w:rPr>
          <w:vertAlign w:val="superscript"/>
        </w:rPr>
        <w:t>st</w:t>
      </w:r>
      <w:r w:rsidR="00B12ECA">
        <w:t xml:space="preserve">, 2024. </w:t>
      </w:r>
      <w:r>
        <w:t xml:space="preserve"> </w:t>
      </w:r>
      <w:r w:rsidR="00B12ECA">
        <w:t xml:space="preserve">This will only affect those animals that fall below the reported accuracy values for the given trait groups in the 2023 calf crop, unless the given animal is genotyped. Ultimately, </w:t>
      </w:r>
      <w:r w:rsidR="001A6066">
        <w:t>this initiative</w:t>
      </w:r>
      <w:r>
        <w:t xml:space="preserve"> is </w:t>
      </w:r>
      <w:r w:rsidR="005F39FE">
        <w:t>trying</w:t>
      </w:r>
      <w:r>
        <w:t xml:space="preserve"> to improve the Red Angus breed by gaining more data on lowly reported traits which will </w:t>
      </w:r>
      <w:r w:rsidR="000C4FEF">
        <w:t>provide</w:t>
      </w:r>
      <w:r>
        <w:t xml:space="preserve"> more reliable EPD</w:t>
      </w:r>
      <w:r w:rsidR="000C4FEF">
        <w:t xml:space="preserve"> </w:t>
      </w:r>
      <w:r w:rsidR="00B12ECA">
        <w:t xml:space="preserve">estimates to RAAA producers and </w:t>
      </w:r>
      <w:r w:rsidR="009A127C">
        <w:t xml:space="preserve">their </w:t>
      </w:r>
      <w:r w:rsidR="00B12ECA">
        <w:t xml:space="preserve">customers. </w:t>
      </w:r>
    </w:p>
    <w:sectPr w:rsidR="00874E01" w:rsidRPr="00E5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A3B"/>
    <w:multiLevelType w:val="hybridMultilevel"/>
    <w:tmpl w:val="A3DCD3EE"/>
    <w:lvl w:ilvl="0" w:tplc="59207A44">
      <w:start w:val="1"/>
      <w:numFmt w:val="bullet"/>
      <w:lvlText w:val="•"/>
      <w:lvlJc w:val="left"/>
      <w:pPr>
        <w:tabs>
          <w:tab w:val="num" w:pos="720"/>
        </w:tabs>
        <w:ind w:left="720" w:hanging="360"/>
      </w:pPr>
      <w:rPr>
        <w:rFonts w:ascii="Arial" w:hAnsi="Arial" w:hint="default"/>
      </w:rPr>
    </w:lvl>
    <w:lvl w:ilvl="1" w:tplc="F868574A">
      <w:start w:val="1"/>
      <w:numFmt w:val="bullet"/>
      <w:lvlText w:val="•"/>
      <w:lvlJc w:val="left"/>
      <w:pPr>
        <w:tabs>
          <w:tab w:val="num" w:pos="1440"/>
        </w:tabs>
        <w:ind w:left="1440" w:hanging="360"/>
      </w:pPr>
      <w:rPr>
        <w:rFonts w:ascii="Arial" w:hAnsi="Arial" w:hint="default"/>
      </w:rPr>
    </w:lvl>
    <w:lvl w:ilvl="2" w:tplc="1CD458BE">
      <w:start w:val="1"/>
      <w:numFmt w:val="bullet"/>
      <w:lvlText w:val="•"/>
      <w:lvlJc w:val="left"/>
      <w:pPr>
        <w:tabs>
          <w:tab w:val="num" w:pos="2160"/>
        </w:tabs>
        <w:ind w:left="2160" w:hanging="360"/>
      </w:pPr>
      <w:rPr>
        <w:rFonts w:ascii="Arial" w:hAnsi="Arial" w:hint="default"/>
      </w:rPr>
    </w:lvl>
    <w:lvl w:ilvl="3" w:tplc="C30E9FF4" w:tentative="1">
      <w:start w:val="1"/>
      <w:numFmt w:val="bullet"/>
      <w:lvlText w:val="•"/>
      <w:lvlJc w:val="left"/>
      <w:pPr>
        <w:tabs>
          <w:tab w:val="num" w:pos="2880"/>
        </w:tabs>
        <w:ind w:left="2880" w:hanging="360"/>
      </w:pPr>
      <w:rPr>
        <w:rFonts w:ascii="Arial" w:hAnsi="Arial" w:hint="default"/>
      </w:rPr>
    </w:lvl>
    <w:lvl w:ilvl="4" w:tplc="BEB47D18" w:tentative="1">
      <w:start w:val="1"/>
      <w:numFmt w:val="bullet"/>
      <w:lvlText w:val="•"/>
      <w:lvlJc w:val="left"/>
      <w:pPr>
        <w:tabs>
          <w:tab w:val="num" w:pos="3600"/>
        </w:tabs>
        <w:ind w:left="3600" w:hanging="360"/>
      </w:pPr>
      <w:rPr>
        <w:rFonts w:ascii="Arial" w:hAnsi="Arial" w:hint="default"/>
      </w:rPr>
    </w:lvl>
    <w:lvl w:ilvl="5" w:tplc="A95812F4" w:tentative="1">
      <w:start w:val="1"/>
      <w:numFmt w:val="bullet"/>
      <w:lvlText w:val="•"/>
      <w:lvlJc w:val="left"/>
      <w:pPr>
        <w:tabs>
          <w:tab w:val="num" w:pos="4320"/>
        </w:tabs>
        <w:ind w:left="4320" w:hanging="360"/>
      </w:pPr>
      <w:rPr>
        <w:rFonts w:ascii="Arial" w:hAnsi="Arial" w:hint="default"/>
      </w:rPr>
    </w:lvl>
    <w:lvl w:ilvl="6" w:tplc="685CF386" w:tentative="1">
      <w:start w:val="1"/>
      <w:numFmt w:val="bullet"/>
      <w:lvlText w:val="•"/>
      <w:lvlJc w:val="left"/>
      <w:pPr>
        <w:tabs>
          <w:tab w:val="num" w:pos="5040"/>
        </w:tabs>
        <w:ind w:left="5040" w:hanging="360"/>
      </w:pPr>
      <w:rPr>
        <w:rFonts w:ascii="Arial" w:hAnsi="Arial" w:hint="default"/>
      </w:rPr>
    </w:lvl>
    <w:lvl w:ilvl="7" w:tplc="003089F2" w:tentative="1">
      <w:start w:val="1"/>
      <w:numFmt w:val="bullet"/>
      <w:lvlText w:val="•"/>
      <w:lvlJc w:val="left"/>
      <w:pPr>
        <w:tabs>
          <w:tab w:val="num" w:pos="5760"/>
        </w:tabs>
        <w:ind w:left="5760" w:hanging="360"/>
      </w:pPr>
      <w:rPr>
        <w:rFonts w:ascii="Arial" w:hAnsi="Arial" w:hint="default"/>
      </w:rPr>
    </w:lvl>
    <w:lvl w:ilvl="8" w:tplc="A48868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955F54"/>
    <w:multiLevelType w:val="hybridMultilevel"/>
    <w:tmpl w:val="D528EDFC"/>
    <w:lvl w:ilvl="0" w:tplc="59207A4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A40"/>
    <w:multiLevelType w:val="hybridMultilevel"/>
    <w:tmpl w:val="878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9814">
    <w:abstractNumId w:val="1"/>
  </w:num>
  <w:num w:numId="2" w16cid:durableId="1025328272">
    <w:abstractNumId w:val="0"/>
  </w:num>
  <w:num w:numId="3" w16cid:durableId="136763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13"/>
    <w:rsid w:val="000859AF"/>
    <w:rsid w:val="00097572"/>
    <w:rsid w:val="000C43CA"/>
    <w:rsid w:val="000C4FEF"/>
    <w:rsid w:val="00123EAD"/>
    <w:rsid w:val="001A6066"/>
    <w:rsid w:val="00224CCE"/>
    <w:rsid w:val="00237D76"/>
    <w:rsid w:val="00263723"/>
    <w:rsid w:val="00330F6E"/>
    <w:rsid w:val="00444FFC"/>
    <w:rsid w:val="00456F10"/>
    <w:rsid w:val="00516383"/>
    <w:rsid w:val="00532DB6"/>
    <w:rsid w:val="005B6D93"/>
    <w:rsid w:val="005F39FE"/>
    <w:rsid w:val="005F4DC7"/>
    <w:rsid w:val="00641BFC"/>
    <w:rsid w:val="00797F15"/>
    <w:rsid w:val="00874E01"/>
    <w:rsid w:val="008F7AF6"/>
    <w:rsid w:val="00980DEA"/>
    <w:rsid w:val="009A127C"/>
    <w:rsid w:val="009E0113"/>
    <w:rsid w:val="00A212F5"/>
    <w:rsid w:val="00AB1425"/>
    <w:rsid w:val="00B12ECA"/>
    <w:rsid w:val="00B45FD3"/>
    <w:rsid w:val="00B56803"/>
    <w:rsid w:val="00BA243D"/>
    <w:rsid w:val="00BE197A"/>
    <w:rsid w:val="00C43C22"/>
    <w:rsid w:val="00C63E24"/>
    <w:rsid w:val="00CE5C0E"/>
    <w:rsid w:val="00DA27D4"/>
    <w:rsid w:val="00DB359F"/>
    <w:rsid w:val="00E24036"/>
    <w:rsid w:val="00E4782D"/>
    <w:rsid w:val="00E5108B"/>
    <w:rsid w:val="00E67BD8"/>
    <w:rsid w:val="00F91D38"/>
    <w:rsid w:val="00F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83DB6"/>
  <w15:chartTrackingRefBased/>
  <w15:docId w15:val="{B0D8989F-D78A-BC4C-A348-C0938D78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24"/>
    <w:pPr>
      <w:ind w:left="720"/>
      <w:contextualSpacing/>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Upperman</dc:creator>
  <cp:keywords/>
  <dc:description/>
  <cp:lastModifiedBy>Lindsay Upperman</cp:lastModifiedBy>
  <cp:revision>2</cp:revision>
  <dcterms:created xsi:type="dcterms:W3CDTF">2024-02-12T21:29:00Z</dcterms:created>
  <dcterms:modified xsi:type="dcterms:W3CDTF">2024-02-12T21:29:00Z</dcterms:modified>
</cp:coreProperties>
</file>